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w:t>
      </w:r>
      <w:bookmarkStart w:id="0" w:name="_GoBack"/>
      <w:bookmarkEnd w:id="0"/>
      <w:r>
        <w:rPr>
          <w:sz w:val="24"/>
          <w:lang w:val="es-MX"/>
        </w:rPr>
        <w:t>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65E14" w14:textId="77777777" w:rsidR="00080BC9" w:rsidRDefault="00080BC9" w:rsidP="001E1494">
      <w:r>
        <w:separator/>
      </w:r>
    </w:p>
  </w:endnote>
  <w:endnote w:type="continuationSeparator" w:id="0">
    <w:p w14:paraId="27880E73" w14:textId="77777777" w:rsidR="00080BC9" w:rsidRDefault="00080BC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CA247" w14:textId="77777777" w:rsidR="00080BC9" w:rsidRDefault="00080BC9" w:rsidP="001E1494">
      <w:r>
        <w:separator/>
      </w:r>
    </w:p>
  </w:footnote>
  <w:footnote w:type="continuationSeparator" w:id="0">
    <w:p w14:paraId="2746CA49" w14:textId="77777777" w:rsidR="00080BC9" w:rsidRDefault="00080BC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4EB2512F">
          <wp:simplePos x="0" y="0"/>
          <wp:positionH relativeFrom="column">
            <wp:posOffset>3455035</wp:posOffset>
          </wp:positionH>
          <wp:positionV relativeFrom="paragraph">
            <wp:posOffset>246423</wp:posOffset>
          </wp:positionV>
          <wp:extent cx="2255629" cy="9029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55629" cy="90297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570B"/>
    <w:rsid w:val="003D2806"/>
    <w:rsid w:val="00663BF5"/>
    <w:rsid w:val="00786DDB"/>
    <w:rsid w:val="007B2A83"/>
    <w:rsid w:val="007E4C71"/>
    <w:rsid w:val="00850F74"/>
    <w:rsid w:val="00874348"/>
    <w:rsid w:val="00931D72"/>
    <w:rsid w:val="00934F4E"/>
    <w:rsid w:val="00CC6506"/>
    <w:rsid w:val="00D73F24"/>
    <w:rsid w:val="00E16933"/>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2025-11-21T18:02:00Z</dcterms:created>
  <dcterms:modified xsi:type="dcterms:W3CDTF">2025-11-21T18:02:00Z</dcterms:modified>
</cp:coreProperties>
</file>